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2176A" w14:textId="52298D7C" w:rsidR="006A5A67" w:rsidRPr="00E5591D" w:rsidRDefault="00BA3A09" w:rsidP="006A5A67">
      <w:pPr>
        <w:tabs>
          <w:tab w:val="left" w:pos="798"/>
        </w:tabs>
        <w:autoSpaceDE w:val="0"/>
        <w:autoSpaceDN w:val="0"/>
        <w:adjustRightInd w:val="0"/>
        <w:jc w:val="center"/>
        <w:rPr>
          <w:b/>
          <w:color w:val="000000"/>
        </w:rPr>
      </w:pPr>
      <w:bookmarkStart w:id="0" w:name="_GoBack"/>
      <w:r w:rsidRPr="00E5591D">
        <w:rPr>
          <w:b/>
          <w:color w:val="000000"/>
        </w:rPr>
        <w:t>ОПРОСНЫЙ ЛИСТ</w:t>
      </w:r>
    </w:p>
    <w:bookmarkEnd w:id="0"/>
    <w:p w14:paraId="3184E3F2" w14:textId="77777777" w:rsidR="00BA3A09" w:rsidRDefault="00BA3A09" w:rsidP="006A5A67">
      <w:pPr>
        <w:tabs>
          <w:tab w:val="left" w:pos="798"/>
        </w:tabs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7489"/>
      </w:tblGrid>
      <w:tr w:rsidR="00BA3A09" w:rsidRPr="00BA0CFB" w14:paraId="7CCECC78" w14:textId="77777777" w:rsidTr="008C1E8E">
        <w:tc>
          <w:tcPr>
            <w:tcW w:w="2082" w:type="dxa"/>
            <w:shd w:val="clear" w:color="auto" w:fill="auto"/>
          </w:tcPr>
          <w:p w14:paraId="039DB605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B3ACB">
              <w:rPr>
                <w:b/>
              </w:rPr>
              <w:t>Наименование</w:t>
            </w:r>
          </w:p>
        </w:tc>
        <w:tc>
          <w:tcPr>
            <w:tcW w:w="7489" w:type="dxa"/>
            <w:shd w:val="clear" w:color="auto" w:fill="auto"/>
          </w:tcPr>
          <w:p w14:paraId="545C87B3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B3ACB">
              <w:rPr>
                <w:b/>
              </w:rPr>
              <w:t>Технические характеристики</w:t>
            </w:r>
          </w:p>
        </w:tc>
      </w:tr>
      <w:tr w:rsidR="00BA3A09" w:rsidRPr="00BA0CFB" w14:paraId="44D34A91" w14:textId="77777777" w:rsidTr="008C1E8E">
        <w:tc>
          <w:tcPr>
            <w:tcW w:w="2082" w:type="dxa"/>
            <w:shd w:val="clear" w:color="auto" w:fill="auto"/>
          </w:tcPr>
          <w:p w14:paraId="24870DC2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 xml:space="preserve">Прибор </w:t>
            </w:r>
          </w:p>
        </w:tc>
        <w:tc>
          <w:tcPr>
            <w:tcW w:w="7489" w:type="dxa"/>
            <w:shd w:val="clear" w:color="auto" w:fill="auto"/>
          </w:tcPr>
          <w:p w14:paraId="6C27902F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Атомно-абсорбционный спектрометр</w:t>
            </w:r>
          </w:p>
        </w:tc>
      </w:tr>
      <w:tr w:rsidR="00BA3A09" w:rsidRPr="00BA0CFB" w14:paraId="7DA89EEB" w14:textId="77777777" w:rsidTr="008C1E8E">
        <w:tc>
          <w:tcPr>
            <w:tcW w:w="2082" w:type="dxa"/>
            <w:shd w:val="clear" w:color="auto" w:fill="auto"/>
          </w:tcPr>
          <w:p w14:paraId="78E0814D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 xml:space="preserve">Тип </w:t>
            </w:r>
            <w:proofErr w:type="spellStart"/>
            <w:r w:rsidRPr="003B3ACB">
              <w:rPr>
                <w:b/>
              </w:rPr>
              <w:t>атомизации</w:t>
            </w:r>
            <w:proofErr w:type="spellEnd"/>
          </w:p>
        </w:tc>
        <w:tc>
          <w:tcPr>
            <w:tcW w:w="7489" w:type="dxa"/>
            <w:shd w:val="clear" w:color="auto" w:fill="auto"/>
          </w:tcPr>
          <w:p w14:paraId="57CD6500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Электротермический</w:t>
            </w:r>
          </w:p>
        </w:tc>
      </w:tr>
      <w:tr w:rsidR="00BA3A09" w:rsidRPr="00BA0CFB" w14:paraId="421873E6" w14:textId="77777777" w:rsidTr="008C1E8E">
        <w:tc>
          <w:tcPr>
            <w:tcW w:w="2082" w:type="dxa"/>
            <w:shd w:val="clear" w:color="auto" w:fill="auto"/>
          </w:tcPr>
          <w:p w14:paraId="48E5891E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>Оптическая схема</w:t>
            </w:r>
          </w:p>
        </w:tc>
        <w:tc>
          <w:tcPr>
            <w:tcW w:w="7489" w:type="dxa"/>
            <w:shd w:val="clear" w:color="auto" w:fill="auto"/>
          </w:tcPr>
          <w:p w14:paraId="7FD11A20" w14:textId="77777777" w:rsid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Возможность выбора пользователем одн</w:t>
            </w:r>
            <w:proofErr w:type="gramStart"/>
            <w:r w:rsidRPr="00BA3A09">
              <w:t>о-</w:t>
            </w:r>
            <w:proofErr w:type="gramEnd"/>
            <w:r w:rsidRPr="00BA3A09">
              <w:t xml:space="preserve"> или двухлучевой оптической схемы</w:t>
            </w:r>
            <w:r>
              <w:t xml:space="preserve"> (в зависимости от решаемых задач)</w:t>
            </w:r>
            <w:r w:rsidRPr="00BA3A09">
              <w:t xml:space="preserve">. </w:t>
            </w:r>
          </w:p>
          <w:p w14:paraId="372A5412" w14:textId="77777777" w:rsid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 xml:space="preserve">Схема </w:t>
            </w:r>
            <w:proofErr w:type="spellStart"/>
            <w:r w:rsidRPr="00BA3A09">
              <w:t>Чери</w:t>
            </w:r>
            <w:proofErr w:type="spellEnd"/>
            <w:r w:rsidRPr="00BA3A09">
              <w:t xml:space="preserve">-Тернера, фокусное расстояние 350 и 389 мм, голографическая решетка 1 800 л/мм. </w:t>
            </w:r>
          </w:p>
          <w:p w14:paraId="785966F9" w14:textId="77777777" w:rsid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 xml:space="preserve">Переменная спектральная щель, оптическая ширина щели 0.2, 0.3, 0.5, 0.8 и 1.2 </w:t>
            </w:r>
            <w:proofErr w:type="spellStart"/>
            <w:r w:rsidRPr="00BA3A09">
              <w:t>нм</w:t>
            </w:r>
            <w:proofErr w:type="spellEnd"/>
            <w:r w:rsidRPr="00BA3A09">
              <w:t xml:space="preserve">. </w:t>
            </w:r>
          </w:p>
          <w:p w14:paraId="6E0E9FE1" w14:textId="18D043D6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 xml:space="preserve">Спектральный диапазон 185 – 900 </w:t>
            </w:r>
            <w:proofErr w:type="spellStart"/>
            <w:r w:rsidRPr="00BA3A09">
              <w:t>нм</w:t>
            </w:r>
            <w:proofErr w:type="spellEnd"/>
            <w:r w:rsidRPr="00BA3A09">
              <w:t>.</w:t>
            </w:r>
          </w:p>
        </w:tc>
      </w:tr>
      <w:tr w:rsidR="00BA3A09" w:rsidRPr="00BA0CFB" w14:paraId="3A310848" w14:textId="77777777" w:rsidTr="008C1E8E">
        <w:tc>
          <w:tcPr>
            <w:tcW w:w="2082" w:type="dxa"/>
            <w:shd w:val="clear" w:color="auto" w:fill="auto"/>
          </w:tcPr>
          <w:p w14:paraId="3F230D74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>Корректор неселективного поглощения</w:t>
            </w:r>
          </w:p>
        </w:tc>
        <w:tc>
          <w:tcPr>
            <w:tcW w:w="7489" w:type="dxa"/>
            <w:shd w:val="clear" w:color="auto" w:fill="auto"/>
          </w:tcPr>
          <w:p w14:paraId="72A4DFF7" w14:textId="7D5FC910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 xml:space="preserve">Дейтериевая лампа с полым катодом </w:t>
            </w:r>
          </w:p>
        </w:tc>
      </w:tr>
      <w:tr w:rsidR="00BA3A09" w:rsidRPr="00BA0CFB" w14:paraId="5B2E23CF" w14:textId="77777777" w:rsidTr="008C1E8E">
        <w:tc>
          <w:tcPr>
            <w:tcW w:w="2082" w:type="dxa"/>
            <w:shd w:val="clear" w:color="auto" w:fill="auto"/>
          </w:tcPr>
          <w:p w14:paraId="06178E3F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>Система регистрации</w:t>
            </w:r>
          </w:p>
        </w:tc>
        <w:tc>
          <w:tcPr>
            <w:tcW w:w="7489" w:type="dxa"/>
            <w:shd w:val="clear" w:color="auto" w:fill="auto"/>
          </w:tcPr>
          <w:p w14:paraId="50B8C36E" w14:textId="5EB177C0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proofErr w:type="spellStart"/>
            <w:r w:rsidRPr="00BA3A09">
              <w:t>Твёрдотелый</w:t>
            </w:r>
            <w:proofErr w:type="spellEnd"/>
            <w:r w:rsidRPr="00BA3A09">
              <w:t xml:space="preserve"> детектор</w:t>
            </w:r>
          </w:p>
        </w:tc>
      </w:tr>
      <w:tr w:rsidR="00BA3A09" w:rsidRPr="00BA0CFB" w14:paraId="2E45AB46" w14:textId="77777777" w:rsidTr="008C1E8E">
        <w:tc>
          <w:tcPr>
            <w:tcW w:w="2082" w:type="dxa"/>
            <w:shd w:val="clear" w:color="auto" w:fill="auto"/>
          </w:tcPr>
          <w:p w14:paraId="142095AB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>Источник света</w:t>
            </w:r>
          </w:p>
        </w:tc>
        <w:tc>
          <w:tcPr>
            <w:tcW w:w="7489" w:type="dxa"/>
            <w:shd w:val="clear" w:color="auto" w:fill="auto"/>
          </w:tcPr>
          <w:p w14:paraId="411A6FF4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 xml:space="preserve">Кодированные и </w:t>
            </w:r>
            <w:proofErr w:type="spellStart"/>
            <w:r w:rsidRPr="00BA3A09">
              <w:t>некодированные</w:t>
            </w:r>
            <w:proofErr w:type="spellEnd"/>
            <w:r w:rsidRPr="00BA3A09">
              <w:t xml:space="preserve"> лампы с полым катодом </w:t>
            </w:r>
            <w:r w:rsidRPr="00BA3A09">
              <w:rPr>
                <w:b/>
              </w:rPr>
              <w:t>диаметром 37 мм</w:t>
            </w:r>
            <w:r w:rsidRPr="00BA3A09">
              <w:t>. При использовании кодированных ламп возможность ведения журнала наработки ламп и автоматической установки параметров источника излучения.</w:t>
            </w:r>
          </w:p>
        </w:tc>
      </w:tr>
      <w:tr w:rsidR="00BA3A09" w:rsidRPr="00BA0CFB" w14:paraId="0882E5BC" w14:textId="77777777" w:rsidTr="008C1E8E">
        <w:tc>
          <w:tcPr>
            <w:tcW w:w="2082" w:type="dxa"/>
            <w:shd w:val="clear" w:color="auto" w:fill="auto"/>
          </w:tcPr>
          <w:p w14:paraId="41C868C8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>Турель</w:t>
            </w:r>
          </w:p>
        </w:tc>
        <w:tc>
          <w:tcPr>
            <w:tcW w:w="7489" w:type="dxa"/>
            <w:shd w:val="clear" w:color="auto" w:fill="auto"/>
          </w:tcPr>
          <w:p w14:paraId="40689E04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8-ти ламповая турель с автоматической юстировкой и системой предварительного нагрева ламп, 2 блока питания ЛПК (ламп с полым катодом)</w:t>
            </w:r>
          </w:p>
        </w:tc>
      </w:tr>
      <w:tr w:rsidR="00BA3A09" w:rsidRPr="00BA0CFB" w14:paraId="045B95FC" w14:textId="77777777" w:rsidTr="008C1E8E">
        <w:tc>
          <w:tcPr>
            <w:tcW w:w="2082" w:type="dxa"/>
            <w:shd w:val="clear" w:color="auto" w:fill="auto"/>
          </w:tcPr>
          <w:p w14:paraId="20B40E74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>Атомизатор</w:t>
            </w:r>
          </w:p>
        </w:tc>
        <w:tc>
          <w:tcPr>
            <w:tcW w:w="7489" w:type="dxa"/>
            <w:shd w:val="clear" w:color="auto" w:fill="auto"/>
          </w:tcPr>
          <w:p w14:paraId="369B319D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Электротермический атомизатор.</w:t>
            </w:r>
          </w:p>
          <w:p w14:paraId="7ACB13B9" w14:textId="46D1C03E" w:rsidR="00BA3A09" w:rsidRPr="00BA3A09" w:rsidRDefault="005F1CF5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>
              <w:t>- графитовая печь</w:t>
            </w:r>
            <w:r w:rsidR="00BA3A09" w:rsidRPr="00BA3A09">
              <w:t xml:space="preserve"> с поперечным нагревом.</w:t>
            </w:r>
          </w:p>
          <w:p w14:paraId="5BC0892E" w14:textId="3ED0EC49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- интегрированная видеокамера для контроля процесса дозировки и сушки пробы.</w:t>
            </w:r>
          </w:p>
        </w:tc>
      </w:tr>
      <w:tr w:rsidR="00BA3A09" w:rsidRPr="00BA0CFB" w14:paraId="1AE14A85" w14:textId="77777777" w:rsidTr="008C1E8E">
        <w:tc>
          <w:tcPr>
            <w:tcW w:w="2082" w:type="dxa"/>
            <w:shd w:val="clear" w:color="auto" w:fill="auto"/>
          </w:tcPr>
          <w:p w14:paraId="4FA76495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 w:rsidRPr="003B3ACB">
              <w:rPr>
                <w:b/>
              </w:rPr>
              <w:t xml:space="preserve">Газовая система </w:t>
            </w:r>
          </w:p>
        </w:tc>
        <w:tc>
          <w:tcPr>
            <w:tcW w:w="7489" w:type="dxa"/>
            <w:shd w:val="clear" w:color="auto" w:fill="auto"/>
          </w:tcPr>
          <w:p w14:paraId="63CA9586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Полностью компьютерно-управляемая газовая система</w:t>
            </w:r>
          </w:p>
          <w:p w14:paraId="6F9AA60E" w14:textId="1B8124A9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- возможность использования двух газов на всех стадиях работы атомизатора, давление ин</w:t>
            </w:r>
            <w:r>
              <w:t xml:space="preserve">ертного газа на входе в прибор не менее 6 и </w:t>
            </w:r>
            <w:r w:rsidRPr="00BA3A09">
              <w:t>не более</w:t>
            </w:r>
            <w:r>
              <w:t xml:space="preserve"> </w:t>
            </w:r>
            <w:r w:rsidRPr="00BA3A09">
              <w:t>7 атм.</w:t>
            </w:r>
          </w:p>
        </w:tc>
      </w:tr>
      <w:tr w:rsidR="00BA3A09" w:rsidRPr="00BA0CFB" w14:paraId="0B122C14" w14:textId="77777777" w:rsidTr="008C1E8E">
        <w:tc>
          <w:tcPr>
            <w:tcW w:w="2082" w:type="dxa"/>
            <w:shd w:val="clear" w:color="auto" w:fill="auto"/>
          </w:tcPr>
          <w:p w14:paraId="4FF4854A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Дополнительное оборудование</w:t>
            </w:r>
          </w:p>
        </w:tc>
        <w:tc>
          <w:tcPr>
            <w:tcW w:w="7489" w:type="dxa"/>
            <w:shd w:val="clear" w:color="auto" w:fill="auto"/>
          </w:tcPr>
          <w:p w14:paraId="72AA51D4" w14:textId="7DD69DE4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 xml:space="preserve">Наличие комплекта для реализации техники для </w:t>
            </w:r>
            <w:r>
              <w:t>определения</w:t>
            </w:r>
            <w:r w:rsidRPr="00BA3A09">
              <w:t xml:space="preserve"> ртути и </w:t>
            </w:r>
            <w:proofErr w:type="gramStart"/>
            <w:r w:rsidRPr="00BA3A09">
              <w:t>гидрид-образующих</w:t>
            </w:r>
            <w:proofErr w:type="gramEnd"/>
            <w:r w:rsidRPr="00BA3A09">
              <w:t xml:space="preserve"> элементов в графитовой печи с использованием </w:t>
            </w:r>
            <w:proofErr w:type="spellStart"/>
            <w:r w:rsidRPr="00BA3A09">
              <w:t>гидридной</w:t>
            </w:r>
            <w:proofErr w:type="spellEnd"/>
            <w:r w:rsidRPr="00BA3A09">
              <w:t xml:space="preserve"> техники и метода холодного пара.</w:t>
            </w:r>
          </w:p>
        </w:tc>
      </w:tr>
      <w:tr w:rsidR="00BA3A09" w:rsidRPr="00BA0CFB" w14:paraId="65BFD0B7" w14:textId="77777777" w:rsidTr="008C1E8E">
        <w:tc>
          <w:tcPr>
            <w:tcW w:w="2082" w:type="dxa"/>
            <w:shd w:val="clear" w:color="auto" w:fill="auto"/>
          </w:tcPr>
          <w:p w14:paraId="08A07D45" w14:textId="5DF36F94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Электропитание</w:t>
            </w:r>
          </w:p>
        </w:tc>
        <w:tc>
          <w:tcPr>
            <w:tcW w:w="7489" w:type="dxa"/>
            <w:shd w:val="clear" w:color="auto" w:fill="auto"/>
          </w:tcPr>
          <w:p w14:paraId="0FF28408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220В</w:t>
            </w:r>
          </w:p>
        </w:tc>
      </w:tr>
      <w:tr w:rsidR="00BA3A09" w:rsidRPr="00BA0CFB" w14:paraId="3906801B" w14:textId="77777777" w:rsidTr="008C1E8E">
        <w:tc>
          <w:tcPr>
            <w:tcW w:w="2082" w:type="dxa"/>
            <w:shd w:val="clear" w:color="auto" w:fill="auto"/>
          </w:tcPr>
          <w:p w14:paraId="0AB6E3F6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Документы </w:t>
            </w:r>
          </w:p>
        </w:tc>
        <w:tc>
          <w:tcPr>
            <w:tcW w:w="7489" w:type="dxa"/>
            <w:shd w:val="clear" w:color="auto" w:fill="auto"/>
          </w:tcPr>
          <w:p w14:paraId="255401ED" w14:textId="782D3753" w:rsidR="00BA3A09" w:rsidRPr="00BA3A09" w:rsidRDefault="00BA3A09" w:rsidP="008C1E8E">
            <w:pPr>
              <w:shd w:val="clear" w:color="auto" w:fill="FFFFFF"/>
              <w:ind w:right="90"/>
              <w:jc w:val="both"/>
            </w:pPr>
            <w:r w:rsidRPr="00BA3A09">
              <w:t>Первичная поверка, инструктаж и обучение пользователей.</w:t>
            </w:r>
          </w:p>
          <w:p w14:paraId="22DAA55C" w14:textId="77777777" w:rsidR="00BA3A09" w:rsidRPr="00BA3A09" w:rsidRDefault="00BA3A09" w:rsidP="008C1E8E">
            <w:pPr>
              <w:shd w:val="clear" w:color="auto" w:fill="FFFFFF"/>
              <w:ind w:right="90"/>
              <w:jc w:val="both"/>
            </w:pPr>
            <w:r w:rsidRPr="00BA3A09">
              <w:t>Руководство пользователя на русском языке.</w:t>
            </w:r>
          </w:p>
        </w:tc>
      </w:tr>
      <w:tr w:rsidR="00BA3A09" w:rsidRPr="00BA0CFB" w14:paraId="4F380023" w14:textId="77777777" w:rsidTr="008C1E8E">
        <w:tc>
          <w:tcPr>
            <w:tcW w:w="2082" w:type="dxa"/>
            <w:shd w:val="clear" w:color="auto" w:fill="auto"/>
          </w:tcPr>
          <w:p w14:paraId="496D62CD" w14:textId="77777777" w:rsidR="00BA3A09" w:rsidRPr="003B3ACB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Гарантия</w:t>
            </w:r>
          </w:p>
        </w:tc>
        <w:tc>
          <w:tcPr>
            <w:tcW w:w="7489" w:type="dxa"/>
            <w:shd w:val="clear" w:color="auto" w:fill="auto"/>
          </w:tcPr>
          <w:p w14:paraId="047427E5" w14:textId="77777777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Не менее 10 лет на оптические компоненты</w:t>
            </w:r>
          </w:p>
          <w:p w14:paraId="772B325D" w14:textId="7B1BB7DE" w:rsidR="00BA3A09" w:rsidRPr="00BA3A09" w:rsidRDefault="00BA3A09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BA3A09">
              <w:t>Не менее 24 месяцев на оборудование</w:t>
            </w:r>
          </w:p>
        </w:tc>
      </w:tr>
      <w:tr w:rsidR="006E32C3" w:rsidRPr="00BA0CFB" w14:paraId="49EC9C38" w14:textId="77777777" w:rsidTr="008C1E8E">
        <w:tc>
          <w:tcPr>
            <w:tcW w:w="2082" w:type="dxa"/>
            <w:shd w:val="clear" w:color="auto" w:fill="auto"/>
          </w:tcPr>
          <w:p w14:paraId="4102BF80" w14:textId="1531DAD3" w:rsidR="006E32C3" w:rsidRDefault="006E32C3" w:rsidP="008C1E8E">
            <w:pPr>
              <w:tabs>
                <w:tab w:val="left" w:pos="798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Установка</w:t>
            </w:r>
          </w:p>
        </w:tc>
        <w:tc>
          <w:tcPr>
            <w:tcW w:w="7489" w:type="dxa"/>
            <w:shd w:val="clear" w:color="auto" w:fill="auto"/>
          </w:tcPr>
          <w:p w14:paraId="21796A38" w14:textId="0ADDEF39" w:rsidR="006E32C3" w:rsidRPr="00BA3A09" w:rsidRDefault="006E32C3" w:rsidP="008C1E8E">
            <w:pPr>
              <w:tabs>
                <w:tab w:val="left" w:pos="798"/>
              </w:tabs>
              <w:autoSpaceDE w:val="0"/>
              <w:autoSpaceDN w:val="0"/>
              <w:adjustRightInd w:val="0"/>
            </w:pPr>
            <w:r w:rsidRPr="006E32C3">
              <w:t xml:space="preserve">Поставщик должен своими силами, средствами и за свой счет осуществить </w:t>
            </w:r>
            <w:r>
              <w:t>установку и пуско-наладку по адресу Заказчика</w:t>
            </w:r>
          </w:p>
        </w:tc>
      </w:tr>
    </w:tbl>
    <w:p w14:paraId="1F25AE55" w14:textId="77777777" w:rsidR="00BA3A09" w:rsidRDefault="00BA3A09" w:rsidP="00531EC4">
      <w:pPr>
        <w:tabs>
          <w:tab w:val="left" w:pos="798"/>
        </w:tabs>
        <w:autoSpaceDE w:val="0"/>
        <w:autoSpaceDN w:val="0"/>
        <w:adjustRightInd w:val="0"/>
        <w:rPr>
          <w:color w:val="000000"/>
        </w:rPr>
      </w:pPr>
    </w:p>
    <w:p w14:paraId="33E8F9D3" w14:textId="77777777" w:rsidR="00531EC4" w:rsidRPr="00531EC4" w:rsidRDefault="00531EC4" w:rsidP="00531EC4">
      <w:pPr>
        <w:rPr>
          <w:b/>
          <w:sz w:val="22"/>
          <w:szCs w:val="22"/>
        </w:rPr>
      </w:pPr>
      <w:r w:rsidRPr="00531EC4">
        <w:rPr>
          <w:b/>
          <w:sz w:val="22"/>
          <w:szCs w:val="22"/>
        </w:rPr>
        <w:t>Функциональный заказчик (инициатор закупки)*:</w:t>
      </w:r>
    </w:p>
    <w:p w14:paraId="0BC4F0B7" w14:textId="77777777" w:rsidR="00531EC4" w:rsidRPr="00531EC4" w:rsidRDefault="00531EC4" w:rsidP="00531EC4">
      <w:pPr>
        <w:rPr>
          <w:b/>
          <w:sz w:val="22"/>
          <w:szCs w:val="22"/>
          <w:lang w:val="en-US"/>
        </w:rPr>
      </w:pP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95"/>
        <w:gridCol w:w="7570"/>
      </w:tblGrid>
      <w:tr w:rsidR="00531EC4" w:rsidRPr="00531EC4" w14:paraId="1F3BC7C8" w14:textId="77777777" w:rsidTr="0094780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D5366E3" w14:textId="77777777" w:rsidR="000B5526" w:rsidRPr="00531EC4" w:rsidRDefault="00531EC4" w:rsidP="00531EC4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31EC4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ФИО </w:t>
            </w:r>
            <w:proofErr w:type="gramStart"/>
            <w:r w:rsidRPr="00531EC4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Ответственного</w:t>
            </w:r>
            <w:proofErr w:type="gramEnd"/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9ED41B" w14:textId="77777777" w:rsidR="000B5526" w:rsidRPr="00531EC4" w:rsidRDefault="00531EC4" w:rsidP="00531EC4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31EC4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Варламова Ольга Евгеньевна</w:t>
            </w:r>
          </w:p>
        </w:tc>
      </w:tr>
      <w:tr w:rsidR="00531EC4" w:rsidRPr="00531EC4" w14:paraId="49F6E031" w14:textId="77777777" w:rsidTr="0094780E">
        <w:tc>
          <w:tcPr>
            <w:tcW w:w="24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6C116E" w14:textId="77777777" w:rsidR="000B5526" w:rsidRPr="00531EC4" w:rsidRDefault="00531EC4" w:rsidP="00531EC4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31EC4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Должность:</w:t>
            </w:r>
          </w:p>
        </w:tc>
        <w:tc>
          <w:tcPr>
            <w:tcW w:w="75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E597A1" w14:textId="77777777" w:rsidR="000B5526" w:rsidRPr="00531EC4" w:rsidRDefault="00531EC4" w:rsidP="00531EC4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31EC4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Начальник производственной лаборатории</w:t>
            </w:r>
          </w:p>
        </w:tc>
      </w:tr>
      <w:tr w:rsidR="00531EC4" w:rsidRPr="00531EC4" w14:paraId="411E73A4" w14:textId="77777777" w:rsidTr="0094780E">
        <w:tc>
          <w:tcPr>
            <w:tcW w:w="24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039670" w14:textId="77777777" w:rsidR="000B5526" w:rsidRPr="00531EC4" w:rsidRDefault="00531EC4" w:rsidP="00531EC4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31EC4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Телефон/Факс:</w:t>
            </w:r>
          </w:p>
        </w:tc>
        <w:tc>
          <w:tcPr>
            <w:tcW w:w="75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AF09F9" w14:textId="77777777" w:rsidR="000B5526" w:rsidRPr="00531EC4" w:rsidRDefault="00531EC4" w:rsidP="00531EC4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31EC4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(8482) 396-594</w:t>
            </w:r>
          </w:p>
        </w:tc>
      </w:tr>
    </w:tbl>
    <w:p w14:paraId="484740C8" w14:textId="77777777" w:rsidR="00531EC4" w:rsidRPr="00531EC4" w:rsidRDefault="00531EC4" w:rsidP="00531EC4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531EC4">
        <w:rPr>
          <w:rFonts w:eastAsia="Calibri"/>
          <w:i/>
          <w:sz w:val="22"/>
          <w:szCs w:val="22"/>
          <w:lang w:eastAsia="en-US"/>
        </w:rPr>
        <w:t>*лицо, ответственное за достоверность и полноту изложенных в данном опросном листе сведений и требований, не противоречащих действующему законодательству РФ</w:t>
      </w:r>
    </w:p>
    <w:p w14:paraId="03AA3612" w14:textId="77777777" w:rsidR="00531EC4" w:rsidRPr="00BA3A09" w:rsidRDefault="00531EC4" w:rsidP="00531EC4">
      <w:pPr>
        <w:tabs>
          <w:tab w:val="left" w:pos="798"/>
        </w:tabs>
        <w:autoSpaceDE w:val="0"/>
        <w:autoSpaceDN w:val="0"/>
        <w:adjustRightInd w:val="0"/>
        <w:rPr>
          <w:color w:val="000000"/>
        </w:rPr>
      </w:pPr>
    </w:p>
    <w:sectPr w:rsidR="00531EC4" w:rsidRPr="00BA3A09" w:rsidSect="00531EC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69F9"/>
    <w:multiLevelType w:val="hybridMultilevel"/>
    <w:tmpl w:val="8F40FC00"/>
    <w:lvl w:ilvl="0" w:tplc="DB086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67"/>
    <w:rsid w:val="0009345C"/>
    <w:rsid w:val="000F4C4D"/>
    <w:rsid w:val="00162E88"/>
    <w:rsid w:val="0031276C"/>
    <w:rsid w:val="00351569"/>
    <w:rsid w:val="00360000"/>
    <w:rsid w:val="0038777A"/>
    <w:rsid w:val="003B3ACB"/>
    <w:rsid w:val="0044772F"/>
    <w:rsid w:val="00531EC4"/>
    <w:rsid w:val="00556DAC"/>
    <w:rsid w:val="00592283"/>
    <w:rsid w:val="005E274A"/>
    <w:rsid w:val="005F1CF5"/>
    <w:rsid w:val="00645649"/>
    <w:rsid w:val="006A5A67"/>
    <w:rsid w:val="006E32C3"/>
    <w:rsid w:val="007868E1"/>
    <w:rsid w:val="007F5695"/>
    <w:rsid w:val="008003FE"/>
    <w:rsid w:val="00831CB4"/>
    <w:rsid w:val="008F208D"/>
    <w:rsid w:val="00A213C7"/>
    <w:rsid w:val="00B5653D"/>
    <w:rsid w:val="00B83091"/>
    <w:rsid w:val="00BA3A09"/>
    <w:rsid w:val="00CC2F5A"/>
    <w:rsid w:val="00CD5546"/>
    <w:rsid w:val="00D07684"/>
    <w:rsid w:val="00D1005A"/>
    <w:rsid w:val="00D5614B"/>
    <w:rsid w:val="00D71050"/>
    <w:rsid w:val="00D74AC3"/>
    <w:rsid w:val="00DC3F21"/>
    <w:rsid w:val="00DC506B"/>
    <w:rsid w:val="00E5591D"/>
    <w:rsid w:val="00EC5F54"/>
    <w:rsid w:val="00F1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CB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D076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Абзац списка Знак"/>
    <w:aliases w:val="Bullet List Знак,FooterText Знак,numbered Знак,Paragraphe de liste1 Знак,lp1 Знак,Table-Normal Знак,RSHB_Table-Normal Знак,List Paragraph Знак,ТЗ список Знак"/>
    <w:basedOn w:val="a0"/>
    <w:link w:val="a6"/>
    <w:uiPriority w:val="34"/>
    <w:locked/>
    <w:rsid w:val="00556DAC"/>
    <w:rPr>
      <w:sz w:val="24"/>
      <w:szCs w:val="24"/>
    </w:rPr>
  </w:style>
  <w:style w:type="paragraph" w:styleId="a6">
    <w:name w:val="List Paragraph"/>
    <w:aliases w:val="Bullet List,FooterText,numbered,Paragraphe de liste1,lp1,Table-Normal,RSHB_Table-Normal,List Paragraph,ТЗ список"/>
    <w:basedOn w:val="a"/>
    <w:link w:val="a5"/>
    <w:uiPriority w:val="34"/>
    <w:qFormat/>
    <w:rsid w:val="00556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D076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Абзац списка Знак"/>
    <w:aliases w:val="Bullet List Знак,FooterText Знак,numbered Знак,Paragraphe de liste1 Знак,lp1 Знак,Table-Normal Знак,RSHB_Table-Normal Знак,List Paragraph Знак,ТЗ список Знак"/>
    <w:basedOn w:val="a0"/>
    <w:link w:val="a6"/>
    <w:uiPriority w:val="34"/>
    <w:locked/>
    <w:rsid w:val="00556DAC"/>
    <w:rPr>
      <w:sz w:val="24"/>
      <w:szCs w:val="24"/>
    </w:rPr>
  </w:style>
  <w:style w:type="paragraph" w:styleId="a6">
    <w:name w:val="List Paragraph"/>
    <w:aliases w:val="Bullet List,FooterText,numbered,Paragraphe de liste1,lp1,Table-Normal,RSHB_Table-Normal,List Paragraph,ТЗ список"/>
    <w:basedOn w:val="a"/>
    <w:link w:val="a5"/>
    <w:uiPriority w:val="34"/>
    <w:qFormat/>
    <w:rsid w:val="00556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</vt:lpstr>
    </vt:vector>
  </TitlesOfParts>
  <Company>Ecros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</dc:title>
  <dc:creator>msmirnova</dc:creator>
  <cp:lastModifiedBy>Алюсов Дмитрий Валериевич</cp:lastModifiedBy>
  <cp:revision>9</cp:revision>
  <dcterms:created xsi:type="dcterms:W3CDTF">2021-03-25T09:15:00Z</dcterms:created>
  <dcterms:modified xsi:type="dcterms:W3CDTF">2021-04-06T05:38:00Z</dcterms:modified>
</cp:coreProperties>
</file>